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7DBB" w14:textId="48335BC3" w:rsidR="00AA131C" w:rsidRDefault="00D7244C" w:rsidP="00996FE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82884">
        <w:rPr>
          <w:rFonts w:ascii="Arial" w:hAnsi="Arial" w:cs="Arial"/>
          <w:noProof/>
        </w:rPr>
        <w:drawing>
          <wp:inline distT="0" distB="0" distL="0" distR="0" wp14:anchorId="79B65F2D" wp14:editId="508768C7">
            <wp:extent cx="621974" cy="5995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76" cy="60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EF4">
        <w:rPr>
          <w:rFonts w:ascii="Arial" w:hAnsi="Arial" w:cs="Arial"/>
          <w:b/>
          <w:sz w:val="28"/>
          <w:szCs w:val="28"/>
        </w:rPr>
        <w:t xml:space="preserve"> </w:t>
      </w:r>
      <w:r w:rsidR="00463EF4" w:rsidRPr="007967CB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63C68C62" wp14:editId="733E3E21">
            <wp:extent cx="1311044" cy="468203"/>
            <wp:effectExtent l="0" t="0" r="3810" b="8255"/>
            <wp:docPr id="2" name="Picture 2" descr="LSAB - Horizontal Logo - Lef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AB - Horizontal Logo - Left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16" cy="4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AF5D" w14:textId="31330A14" w:rsidR="00925A9F" w:rsidRPr="00A756A3" w:rsidRDefault="00382122" w:rsidP="00996FE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756A3">
        <w:rPr>
          <w:rFonts w:ascii="Arial" w:hAnsi="Arial" w:cs="Arial"/>
          <w:b/>
          <w:sz w:val="28"/>
          <w:szCs w:val="28"/>
        </w:rPr>
        <w:t xml:space="preserve">Protocol for Responding to Actual or </w:t>
      </w:r>
      <w:r w:rsidR="004A595C" w:rsidRPr="00A756A3">
        <w:rPr>
          <w:rFonts w:ascii="Arial" w:hAnsi="Arial" w:cs="Arial"/>
          <w:b/>
          <w:sz w:val="28"/>
          <w:szCs w:val="28"/>
        </w:rPr>
        <w:t>Suspected Indecent Image</w:t>
      </w:r>
      <w:r w:rsidR="006F5A84" w:rsidRPr="00A756A3">
        <w:rPr>
          <w:rFonts w:ascii="Arial" w:hAnsi="Arial" w:cs="Arial"/>
          <w:b/>
          <w:sz w:val="28"/>
          <w:szCs w:val="28"/>
        </w:rPr>
        <w:t>ry</w:t>
      </w:r>
      <w:r w:rsidRPr="00A756A3">
        <w:rPr>
          <w:rFonts w:ascii="Arial" w:hAnsi="Arial" w:cs="Arial"/>
          <w:b/>
          <w:sz w:val="28"/>
          <w:szCs w:val="28"/>
        </w:rPr>
        <w:t xml:space="preserve"> </w:t>
      </w:r>
      <w:r w:rsidR="00A756A3" w:rsidRPr="00A756A3">
        <w:rPr>
          <w:rFonts w:ascii="Arial" w:hAnsi="Arial" w:cs="Arial"/>
          <w:b/>
          <w:sz w:val="28"/>
          <w:szCs w:val="28"/>
        </w:rPr>
        <w:t>(non-school</w:t>
      </w:r>
      <w:r w:rsidR="0059420D">
        <w:rPr>
          <w:rFonts w:ascii="Arial" w:hAnsi="Arial" w:cs="Arial"/>
          <w:b/>
          <w:sz w:val="28"/>
          <w:szCs w:val="28"/>
        </w:rPr>
        <w:t xml:space="preserve"> version</w:t>
      </w:r>
      <w:r w:rsidR="00A756A3" w:rsidRPr="00A756A3">
        <w:rPr>
          <w:rFonts w:ascii="Arial" w:hAnsi="Arial" w:cs="Arial"/>
          <w:b/>
          <w:sz w:val="28"/>
          <w:szCs w:val="28"/>
        </w:rPr>
        <w:t>*)</w:t>
      </w:r>
    </w:p>
    <w:p w14:paraId="3B3BAF5E" w14:textId="77777777" w:rsidR="004A595C" w:rsidRPr="00A756A3" w:rsidRDefault="004A595C" w:rsidP="00996FE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B3BAF5F" w14:textId="77777777" w:rsidR="00382122" w:rsidRPr="00A756A3" w:rsidRDefault="00382122" w:rsidP="00996FE7">
      <w:pPr>
        <w:pStyle w:val="NoSpacing"/>
        <w:rPr>
          <w:rFonts w:ascii="Arial" w:hAnsi="Arial" w:cs="Arial"/>
          <w:b/>
        </w:rPr>
      </w:pPr>
      <w:r w:rsidRPr="00A756A3">
        <w:rPr>
          <w:rFonts w:ascii="Arial" w:hAnsi="Arial" w:cs="Arial"/>
          <w:b/>
        </w:rPr>
        <w:t>Introduction</w:t>
      </w:r>
    </w:p>
    <w:p w14:paraId="3B3BAF60" w14:textId="77777777" w:rsidR="004151ED" w:rsidRPr="00A756A3" w:rsidRDefault="004151ED" w:rsidP="00996FE7">
      <w:pPr>
        <w:pStyle w:val="NoSpacing"/>
        <w:rPr>
          <w:rFonts w:ascii="Arial" w:hAnsi="Arial" w:cs="Arial"/>
          <w:b/>
        </w:rPr>
      </w:pPr>
    </w:p>
    <w:p w14:paraId="3B3BAF61" w14:textId="155B7A21" w:rsidR="00382122" w:rsidRPr="00A756A3" w:rsidRDefault="00382122" w:rsidP="00996FE7">
      <w:pPr>
        <w:pStyle w:val="NoSpacing"/>
        <w:rPr>
          <w:rFonts w:ascii="Arial" w:hAnsi="Arial" w:cs="Arial"/>
        </w:rPr>
      </w:pPr>
      <w:r w:rsidRPr="00A756A3">
        <w:rPr>
          <w:rFonts w:ascii="Arial" w:hAnsi="Arial" w:cs="Arial"/>
        </w:rPr>
        <w:t xml:space="preserve">Under the Protection of </w:t>
      </w:r>
      <w:r w:rsidR="006E64BE">
        <w:rPr>
          <w:rFonts w:ascii="Arial" w:hAnsi="Arial" w:cs="Arial"/>
        </w:rPr>
        <w:t>C</w:t>
      </w:r>
      <w:r w:rsidRPr="00A756A3">
        <w:rPr>
          <w:rFonts w:ascii="Arial" w:hAnsi="Arial" w:cs="Arial"/>
        </w:rPr>
        <w:t>hildren Act 1978 (as amended), the UK has a strict prohibition on the taking, making, circulation, and possession with a view to distribution of any indecent photograph or pseudo photograph of a child and such offences carry a maximum sentence of 10 years’ imprisonment.</w:t>
      </w:r>
    </w:p>
    <w:p w14:paraId="3B3BAF62" w14:textId="77777777" w:rsidR="00382122" w:rsidRPr="00A756A3" w:rsidRDefault="00382122" w:rsidP="00996FE7">
      <w:pPr>
        <w:pStyle w:val="NoSpacing"/>
        <w:rPr>
          <w:rFonts w:ascii="Arial" w:hAnsi="Arial" w:cs="Arial"/>
        </w:rPr>
      </w:pPr>
    </w:p>
    <w:p w14:paraId="3B3BAF63" w14:textId="0B870BEA" w:rsidR="00382122" w:rsidRPr="00A756A3" w:rsidRDefault="00382122" w:rsidP="00996FE7">
      <w:pPr>
        <w:pStyle w:val="NoSpacing"/>
        <w:rPr>
          <w:rFonts w:ascii="Arial" w:hAnsi="Arial" w:cs="Arial"/>
        </w:rPr>
      </w:pPr>
      <w:r w:rsidRPr="00A756A3">
        <w:rPr>
          <w:rFonts w:ascii="Arial" w:hAnsi="Arial" w:cs="Arial"/>
        </w:rPr>
        <w:t>The term ‘making’ can include: opening an attachment to an email containing an image; dow</w:t>
      </w:r>
      <w:r w:rsidR="004151ED" w:rsidRPr="00A756A3">
        <w:rPr>
          <w:rFonts w:ascii="Arial" w:hAnsi="Arial" w:cs="Arial"/>
        </w:rPr>
        <w:t>nloading an image</w:t>
      </w:r>
      <w:r w:rsidRPr="00A756A3">
        <w:rPr>
          <w:rFonts w:ascii="Arial" w:hAnsi="Arial" w:cs="Arial"/>
        </w:rPr>
        <w:t xml:space="preserve"> onto a computer</w:t>
      </w:r>
      <w:r w:rsidR="008021B5">
        <w:rPr>
          <w:rFonts w:ascii="Arial" w:hAnsi="Arial" w:cs="Arial"/>
        </w:rPr>
        <w:t xml:space="preserve"> screen</w:t>
      </w:r>
      <w:r w:rsidR="004151ED" w:rsidRPr="00A756A3">
        <w:rPr>
          <w:rFonts w:ascii="Arial" w:hAnsi="Arial" w:cs="Arial"/>
        </w:rPr>
        <w:t>; storing an image in a directory on a computer; accessing a website in which images appeared by way of an automatic ‘pop up’ mechanism.</w:t>
      </w:r>
    </w:p>
    <w:p w14:paraId="3B3BAF64" w14:textId="77777777" w:rsidR="00382122" w:rsidRPr="00A756A3" w:rsidRDefault="00382122" w:rsidP="00996FE7">
      <w:pPr>
        <w:pStyle w:val="NoSpacing"/>
        <w:rPr>
          <w:rFonts w:ascii="Arial" w:hAnsi="Arial" w:cs="Arial"/>
        </w:rPr>
      </w:pPr>
    </w:p>
    <w:p w14:paraId="3B3BAF65" w14:textId="77777777" w:rsidR="00382122" w:rsidRPr="00A756A3" w:rsidRDefault="00382122" w:rsidP="00996FE7">
      <w:pPr>
        <w:pStyle w:val="NoSpacing"/>
        <w:rPr>
          <w:rFonts w:ascii="Arial" w:hAnsi="Arial" w:cs="Arial"/>
        </w:rPr>
      </w:pPr>
      <w:r w:rsidRPr="00A756A3">
        <w:rPr>
          <w:rFonts w:ascii="Arial" w:hAnsi="Arial" w:cs="Arial"/>
        </w:rPr>
        <w:t>Section 160 of the Criminal Justice Act 1988 also makes the simple possession of indecent photographs or pseudo photographs of children an offence and carries a maximum sentence of 5 years’ imprisonment.</w:t>
      </w:r>
    </w:p>
    <w:p w14:paraId="3B3BAF66" w14:textId="77777777" w:rsidR="00382122" w:rsidRPr="00A756A3" w:rsidRDefault="00382122" w:rsidP="00996FE7">
      <w:pPr>
        <w:pStyle w:val="NoSpacing"/>
        <w:rPr>
          <w:rFonts w:ascii="Arial" w:hAnsi="Arial" w:cs="Arial"/>
        </w:rPr>
      </w:pPr>
    </w:p>
    <w:p w14:paraId="3B3BAF67" w14:textId="77777777" w:rsidR="004A595C" w:rsidRPr="00A756A3" w:rsidRDefault="004A595C" w:rsidP="00996FE7">
      <w:pPr>
        <w:pStyle w:val="NoSpacing"/>
        <w:rPr>
          <w:rFonts w:ascii="Arial" w:hAnsi="Arial" w:cs="Arial"/>
        </w:rPr>
      </w:pPr>
      <w:r w:rsidRPr="00A756A3">
        <w:rPr>
          <w:rFonts w:ascii="Arial" w:hAnsi="Arial" w:cs="Arial"/>
        </w:rPr>
        <w:t>‘Indecent’ is not defined in legislation. For most purposes, if imagery</w:t>
      </w:r>
      <w:r w:rsidR="006F5A84" w:rsidRPr="00A756A3">
        <w:rPr>
          <w:rFonts w:ascii="Arial" w:hAnsi="Arial" w:cs="Arial"/>
        </w:rPr>
        <w:t xml:space="preserve"> (moving or still)</w:t>
      </w:r>
      <w:r w:rsidRPr="00A756A3">
        <w:rPr>
          <w:rFonts w:ascii="Arial" w:hAnsi="Arial" w:cs="Arial"/>
        </w:rPr>
        <w:t xml:space="preserve"> contains a naked young person, a topless girl, and/or displays genitals or sex acts, including masturbation, then it will be considered indecent. Indecent images may also include overtly sexual images of young people in their underwear.</w:t>
      </w:r>
    </w:p>
    <w:p w14:paraId="3B3BAF68" w14:textId="77777777" w:rsidR="004151ED" w:rsidRPr="00A756A3" w:rsidRDefault="004151ED" w:rsidP="00996FE7">
      <w:pPr>
        <w:pStyle w:val="NoSpacing"/>
        <w:rPr>
          <w:rFonts w:ascii="Arial" w:hAnsi="Arial" w:cs="Arial"/>
        </w:rPr>
      </w:pPr>
    </w:p>
    <w:p w14:paraId="3B3BAF69" w14:textId="1FBA5FE6" w:rsidR="004151ED" w:rsidRPr="00A756A3" w:rsidRDefault="004151ED" w:rsidP="00996FE7">
      <w:pPr>
        <w:pStyle w:val="NoSpacing"/>
        <w:rPr>
          <w:rFonts w:ascii="Arial" w:hAnsi="Arial" w:cs="Arial"/>
          <w:b/>
        </w:rPr>
      </w:pPr>
      <w:r w:rsidRPr="00A756A3">
        <w:rPr>
          <w:rFonts w:ascii="Arial" w:hAnsi="Arial" w:cs="Arial"/>
          <w:b/>
        </w:rPr>
        <w:t xml:space="preserve">What to do if a child or service user discloses </w:t>
      </w:r>
      <w:r w:rsidR="003A7874">
        <w:rPr>
          <w:rFonts w:ascii="Arial" w:hAnsi="Arial" w:cs="Arial"/>
          <w:b/>
        </w:rPr>
        <w:t xml:space="preserve">receiving or seeing </w:t>
      </w:r>
      <w:r w:rsidRPr="00A756A3">
        <w:rPr>
          <w:rFonts w:ascii="Arial" w:hAnsi="Arial" w:cs="Arial"/>
          <w:b/>
        </w:rPr>
        <w:t>an actual or suspected indecent image</w:t>
      </w:r>
    </w:p>
    <w:p w14:paraId="3B3BAF6A" w14:textId="77777777" w:rsidR="00017980" w:rsidRPr="00A756A3" w:rsidRDefault="00017980" w:rsidP="00996FE7">
      <w:pPr>
        <w:pStyle w:val="NoSpacing"/>
        <w:rPr>
          <w:rFonts w:ascii="Arial" w:hAnsi="Arial" w:cs="Arial"/>
          <w:b/>
        </w:rPr>
      </w:pPr>
    </w:p>
    <w:p w14:paraId="3B3BAF6B" w14:textId="0734E1DD" w:rsidR="004151ED" w:rsidRPr="00A756A3" w:rsidRDefault="004151ED" w:rsidP="00996FE7">
      <w:pPr>
        <w:pStyle w:val="NoSpacing"/>
        <w:rPr>
          <w:rFonts w:ascii="Arial" w:hAnsi="Arial" w:cs="Arial"/>
        </w:rPr>
      </w:pPr>
      <w:r w:rsidRPr="00A756A3">
        <w:rPr>
          <w:rFonts w:ascii="Arial" w:hAnsi="Arial" w:cs="Arial"/>
        </w:rPr>
        <w:t>It is critically important that you follow correct</w:t>
      </w:r>
      <w:r w:rsidR="00017980" w:rsidRPr="00A756A3">
        <w:rPr>
          <w:rFonts w:ascii="Arial" w:hAnsi="Arial" w:cs="Arial"/>
        </w:rPr>
        <w:t xml:space="preserve"> safeguarding</w:t>
      </w:r>
      <w:r w:rsidRPr="00A756A3">
        <w:rPr>
          <w:rFonts w:ascii="Arial" w:hAnsi="Arial" w:cs="Arial"/>
        </w:rPr>
        <w:t xml:space="preserve"> procedures.  If you view or download an indecent image, even with the intention of confirming or securing evidence</w:t>
      </w:r>
      <w:r w:rsidR="00E85877">
        <w:rPr>
          <w:rFonts w:ascii="Arial" w:hAnsi="Arial" w:cs="Arial"/>
        </w:rPr>
        <w:t>,</w:t>
      </w:r>
      <w:r w:rsidR="00017980" w:rsidRPr="00A756A3">
        <w:rPr>
          <w:rFonts w:ascii="Arial" w:hAnsi="Arial" w:cs="Arial"/>
        </w:rPr>
        <w:t xml:space="preserve"> </w:t>
      </w:r>
      <w:r w:rsidRPr="00A756A3">
        <w:rPr>
          <w:rFonts w:ascii="Arial" w:hAnsi="Arial" w:cs="Arial"/>
        </w:rPr>
        <w:t xml:space="preserve">you could be placing yourself at risk of committing a serious criminal offence and find yourself subject to the penalties described above.  </w:t>
      </w:r>
      <w:r w:rsidR="00017980" w:rsidRPr="00A756A3">
        <w:rPr>
          <w:rFonts w:ascii="Arial" w:hAnsi="Arial" w:cs="Arial"/>
        </w:rPr>
        <w:t>If convicted, you also face the</w:t>
      </w:r>
      <w:r w:rsidRPr="00A756A3">
        <w:rPr>
          <w:rFonts w:ascii="Arial" w:hAnsi="Arial" w:cs="Arial"/>
        </w:rPr>
        <w:t xml:space="preserve"> </w:t>
      </w:r>
      <w:r w:rsidR="00017980" w:rsidRPr="00A756A3">
        <w:rPr>
          <w:rFonts w:ascii="Arial" w:hAnsi="Arial" w:cs="Arial"/>
        </w:rPr>
        <w:t>likelihood of losing</w:t>
      </w:r>
      <w:r w:rsidRPr="00A756A3">
        <w:rPr>
          <w:rFonts w:ascii="Arial" w:hAnsi="Arial" w:cs="Arial"/>
        </w:rPr>
        <w:t xml:space="preserve"> of your job</w:t>
      </w:r>
      <w:r w:rsidR="00017980" w:rsidRPr="00A756A3">
        <w:rPr>
          <w:rFonts w:ascii="Arial" w:hAnsi="Arial" w:cs="Arial"/>
        </w:rPr>
        <w:t xml:space="preserve"> and a future ban on working with children and vulnerable groups.</w:t>
      </w:r>
    </w:p>
    <w:p w14:paraId="3B3BAF6C" w14:textId="77777777" w:rsidR="00017980" w:rsidRPr="00A756A3" w:rsidRDefault="00017980" w:rsidP="00996FE7">
      <w:pPr>
        <w:pStyle w:val="NoSpacing"/>
        <w:rPr>
          <w:rFonts w:ascii="Arial" w:hAnsi="Arial" w:cs="Arial"/>
        </w:rPr>
      </w:pPr>
    </w:p>
    <w:p w14:paraId="3B3BAF6D" w14:textId="77777777" w:rsidR="004536A0" w:rsidRPr="00232E21" w:rsidRDefault="004536A0" w:rsidP="004536A0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</w:rPr>
      </w:pPr>
      <w:r w:rsidRPr="00232E21">
        <w:rPr>
          <w:rFonts w:ascii="Arial" w:hAnsi="Arial" w:cs="Arial"/>
          <w:b/>
          <w:bCs/>
        </w:rPr>
        <w:t xml:space="preserve">Responding to indecent images on </w:t>
      </w:r>
      <w:r w:rsidRPr="0008084A">
        <w:rPr>
          <w:rFonts w:ascii="Arial" w:hAnsi="Arial" w:cs="Arial"/>
          <w:b/>
          <w:bCs/>
          <w:i/>
          <w:iCs/>
        </w:rPr>
        <w:t>your</w:t>
      </w:r>
      <w:r w:rsidRPr="00232E21">
        <w:rPr>
          <w:rFonts w:ascii="Arial" w:hAnsi="Arial" w:cs="Arial"/>
          <w:b/>
          <w:bCs/>
        </w:rPr>
        <w:t xml:space="preserve"> ICT</w:t>
      </w:r>
      <w:r w:rsidR="00017980" w:rsidRPr="00232E21">
        <w:rPr>
          <w:rFonts w:ascii="Arial" w:hAnsi="Arial" w:cs="Arial"/>
          <w:b/>
          <w:bCs/>
        </w:rPr>
        <w:t xml:space="preserve"> </w:t>
      </w:r>
    </w:p>
    <w:p w14:paraId="34B2EF42" w14:textId="77777777" w:rsidR="00232E21" w:rsidRDefault="00232E21" w:rsidP="004536A0">
      <w:pPr>
        <w:pStyle w:val="NoSpacing"/>
        <w:ind w:left="1440"/>
        <w:rPr>
          <w:rFonts w:ascii="Arial" w:hAnsi="Arial" w:cs="Arial"/>
          <w:b/>
        </w:rPr>
      </w:pPr>
    </w:p>
    <w:p w14:paraId="3B3BAF6F" w14:textId="6F41F507" w:rsidR="00C75FAD" w:rsidRPr="0008084A" w:rsidRDefault="00017980" w:rsidP="0008084A">
      <w:pPr>
        <w:pStyle w:val="NoSpacing"/>
        <w:numPr>
          <w:ilvl w:val="0"/>
          <w:numId w:val="24"/>
        </w:numPr>
        <w:rPr>
          <w:rFonts w:ascii="Arial" w:hAnsi="Arial" w:cs="Arial"/>
        </w:rPr>
      </w:pPr>
      <w:r w:rsidRPr="0008084A">
        <w:rPr>
          <w:rFonts w:ascii="Arial" w:hAnsi="Arial" w:cs="Arial"/>
          <w:bCs/>
        </w:rPr>
        <w:t>Do not take a screen shot</w:t>
      </w:r>
      <w:r w:rsidR="004536A0" w:rsidRPr="00A756A3">
        <w:rPr>
          <w:rFonts w:ascii="Arial" w:hAnsi="Arial" w:cs="Arial"/>
          <w:b/>
        </w:rPr>
        <w:t xml:space="preserve"> - </w:t>
      </w:r>
      <w:r w:rsidRPr="00A756A3">
        <w:rPr>
          <w:rFonts w:ascii="Arial" w:hAnsi="Arial" w:cs="Arial"/>
        </w:rPr>
        <w:t>If you are using a mobile app, write down th</w:t>
      </w:r>
      <w:r w:rsidR="004536A0" w:rsidRPr="00A756A3">
        <w:rPr>
          <w:rFonts w:ascii="Arial" w:hAnsi="Arial" w:cs="Arial"/>
        </w:rPr>
        <w:t>e name of the profile/user who has</w:t>
      </w:r>
      <w:r w:rsidRPr="00A756A3">
        <w:rPr>
          <w:rFonts w:ascii="Arial" w:hAnsi="Arial" w:cs="Arial"/>
        </w:rPr>
        <w:t xml:space="preserve"> posted the image</w:t>
      </w:r>
      <w:r w:rsidR="004536A0" w:rsidRPr="00A756A3">
        <w:rPr>
          <w:rFonts w:ascii="Arial" w:hAnsi="Arial" w:cs="Arial"/>
        </w:rPr>
        <w:t xml:space="preserve"> – or i</w:t>
      </w:r>
      <w:r w:rsidRPr="00A756A3">
        <w:rPr>
          <w:rFonts w:ascii="Arial" w:hAnsi="Arial" w:cs="Arial"/>
        </w:rPr>
        <w:t>f you are using a web browser, copy the page address from the bar at the top of the screen</w:t>
      </w:r>
      <w:r w:rsidR="00C75FAD" w:rsidRPr="00A756A3">
        <w:rPr>
          <w:rFonts w:ascii="Arial" w:hAnsi="Arial" w:cs="Arial"/>
        </w:rPr>
        <w:t>.</w:t>
      </w:r>
      <w:r w:rsidR="0008084A">
        <w:rPr>
          <w:rFonts w:ascii="Arial" w:hAnsi="Arial" w:cs="Arial"/>
        </w:rPr>
        <w:t xml:space="preserve"> </w:t>
      </w:r>
      <w:r w:rsidR="00C75FAD" w:rsidRPr="0008084A">
        <w:rPr>
          <w:rFonts w:ascii="Arial" w:hAnsi="Arial" w:cs="Arial"/>
        </w:rPr>
        <w:t>Then close it down.</w:t>
      </w:r>
      <w:r w:rsidR="00D4604B">
        <w:rPr>
          <w:rFonts w:ascii="Arial" w:hAnsi="Arial" w:cs="Arial"/>
        </w:rPr>
        <w:t xml:space="preserve"> </w:t>
      </w:r>
    </w:p>
    <w:p w14:paraId="3B3BAF70" w14:textId="2EEF231A" w:rsidR="004536A0" w:rsidRPr="009466F7" w:rsidRDefault="004536A0" w:rsidP="009466F7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A756A3">
        <w:rPr>
          <w:rFonts w:ascii="Arial" w:hAnsi="Arial" w:cs="Arial"/>
        </w:rPr>
        <w:t xml:space="preserve">If </w:t>
      </w:r>
      <w:r w:rsidR="00CC37E6">
        <w:rPr>
          <w:rFonts w:ascii="Arial" w:hAnsi="Arial" w:cs="Arial"/>
        </w:rPr>
        <w:t>,</w:t>
      </w:r>
      <w:r w:rsidRPr="00A756A3">
        <w:rPr>
          <w:rFonts w:ascii="Arial" w:hAnsi="Arial" w:cs="Arial"/>
        </w:rPr>
        <w:t xml:space="preserve">the images are of an </w:t>
      </w:r>
      <w:r w:rsidRPr="00A756A3">
        <w:rPr>
          <w:rFonts w:ascii="Arial" w:hAnsi="Arial" w:cs="Arial"/>
          <w:b/>
        </w:rPr>
        <w:t>unknown child</w:t>
      </w:r>
      <w:r w:rsidRPr="00A756A3">
        <w:rPr>
          <w:rFonts w:ascii="Arial" w:hAnsi="Arial" w:cs="Arial"/>
        </w:rPr>
        <w:t xml:space="preserve"> or children report the image to the </w:t>
      </w:r>
      <w:r w:rsidRPr="005110D6">
        <w:rPr>
          <w:rFonts w:ascii="Arial" w:hAnsi="Arial" w:cs="Arial"/>
          <w:b/>
          <w:bCs/>
        </w:rPr>
        <w:t>Internet Watch Foundation</w:t>
      </w:r>
      <w:r w:rsidRPr="00A756A3">
        <w:rPr>
          <w:rFonts w:ascii="Arial" w:hAnsi="Arial" w:cs="Arial"/>
        </w:rPr>
        <w:t xml:space="preserve"> </w:t>
      </w:r>
      <w:r w:rsidR="00EB0E11">
        <w:rPr>
          <w:rFonts w:ascii="Arial" w:hAnsi="Arial" w:cs="Arial"/>
        </w:rPr>
        <w:t xml:space="preserve"> </w:t>
      </w:r>
      <w:hyperlink r:id="rId7" w:history="1">
        <w:r w:rsidR="00463EF4" w:rsidRPr="005F2197">
          <w:rPr>
            <w:rStyle w:val="Hyperlink"/>
            <w:rFonts w:ascii="Arial" w:hAnsi="Arial" w:cs="Arial"/>
          </w:rPr>
          <w:t>www.report.iwf.org.uk/en</w:t>
        </w:r>
      </w:hyperlink>
      <w:r w:rsidR="009466F7">
        <w:rPr>
          <w:rFonts w:ascii="Arial" w:hAnsi="Arial" w:cs="Arial"/>
        </w:rPr>
        <w:t xml:space="preserve">  </w:t>
      </w:r>
      <w:r w:rsidRPr="009466F7">
        <w:rPr>
          <w:rFonts w:ascii="Arial" w:hAnsi="Arial" w:cs="Arial"/>
        </w:rPr>
        <w:t xml:space="preserve">using their step by step form to report what you have seen.  They will decide </w:t>
      </w:r>
      <w:r w:rsidR="00A6682E">
        <w:rPr>
          <w:rFonts w:ascii="Arial" w:hAnsi="Arial" w:cs="Arial"/>
        </w:rPr>
        <w:t>if it mi</w:t>
      </w:r>
      <w:r w:rsidR="00A917AC">
        <w:rPr>
          <w:rFonts w:ascii="Arial" w:hAnsi="Arial" w:cs="Arial"/>
        </w:rPr>
        <w:t>ght be</w:t>
      </w:r>
      <w:r w:rsidRPr="009466F7">
        <w:rPr>
          <w:rFonts w:ascii="Arial" w:hAnsi="Arial" w:cs="Arial"/>
        </w:rPr>
        <w:t xml:space="preserve"> illegal and if so, they will report it to the relevant police force.</w:t>
      </w:r>
      <w:r w:rsidR="00D4604B" w:rsidRPr="009466F7">
        <w:rPr>
          <w:rFonts w:ascii="Arial" w:hAnsi="Arial" w:cs="Arial"/>
        </w:rPr>
        <w:t xml:space="preserve"> </w:t>
      </w:r>
    </w:p>
    <w:p w14:paraId="3B3BAF71" w14:textId="26C3FC54" w:rsidR="00C75FAD" w:rsidRDefault="00C75FAD" w:rsidP="004536A0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A756A3">
        <w:rPr>
          <w:rFonts w:ascii="Arial" w:hAnsi="Arial" w:cs="Arial"/>
        </w:rPr>
        <w:t xml:space="preserve">If the images are of a known child or you can tell that the images were taken locally, then you must notify the police directly.  A referral should also be made to the MASH </w:t>
      </w:r>
      <w:r w:rsidR="00E75FF9">
        <w:rPr>
          <w:rFonts w:ascii="Arial" w:hAnsi="Arial" w:cs="Arial"/>
        </w:rPr>
        <w:t xml:space="preserve">by or </w:t>
      </w:r>
      <w:r w:rsidRPr="00A756A3">
        <w:rPr>
          <w:rFonts w:ascii="Arial" w:hAnsi="Arial" w:cs="Arial"/>
        </w:rPr>
        <w:t>in consultation with your organisation’s Safeguarding Lead.</w:t>
      </w:r>
    </w:p>
    <w:p w14:paraId="589190DB" w14:textId="0C79BBDF" w:rsidR="00FB37F6" w:rsidRDefault="00FB37F6" w:rsidP="004536A0">
      <w:pPr>
        <w:pStyle w:val="NoSpacing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Always notify your Safeguarding Lead Person</w:t>
      </w:r>
    </w:p>
    <w:p w14:paraId="2A42DF2A" w14:textId="77777777" w:rsidR="00232E21" w:rsidRPr="00A756A3" w:rsidRDefault="00232E21" w:rsidP="00232E21">
      <w:pPr>
        <w:pStyle w:val="NoSpacing"/>
        <w:ind w:left="1440"/>
        <w:rPr>
          <w:rFonts w:ascii="Arial" w:hAnsi="Arial" w:cs="Arial"/>
        </w:rPr>
      </w:pPr>
    </w:p>
    <w:p w14:paraId="3B3BAF72" w14:textId="6A6C0B15" w:rsidR="00C75FAD" w:rsidRDefault="0008084A" w:rsidP="004536A0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Responding to a</w:t>
      </w:r>
      <w:r w:rsidR="00C75FAD" w:rsidRPr="00232E21">
        <w:rPr>
          <w:rFonts w:ascii="Arial" w:hAnsi="Arial" w:cs="Arial"/>
          <w:b/>
          <w:bCs/>
        </w:rPr>
        <w:t xml:space="preserve"> child or service user disclos</w:t>
      </w:r>
      <w:r>
        <w:rPr>
          <w:rFonts w:ascii="Arial" w:hAnsi="Arial" w:cs="Arial"/>
          <w:b/>
          <w:bCs/>
        </w:rPr>
        <w:t>ing</w:t>
      </w:r>
      <w:r w:rsidR="00C75FAD" w:rsidRPr="00232E21">
        <w:rPr>
          <w:rFonts w:ascii="Arial" w:hAnsi="Arial" w:cs="Arial"/>
          <w:b/>
          <w:bCs/>
        </w:rPr>
        <w:t xml:space="preserve"> or report</w:t>
      </w:r>
      <w:r>
        <w:rPr>
          <w:rFonts w:ascii="Arial" w:hAnsi="Arial" w:cs="Arial"/>
          <w:b/>
          <w:bCs/>
        </w:rPr>
        <w:t>ing</w:t>
      </w:r>
      <w:r w:rsidR="00C75FAD" w:rsidRPr="00232E21">
        <w:rPr>
          <w:rFonts w:ascii="Arial" w:hAnsi="Arial" w:cs="Arial"/>
          <w:b/>
          <w:bCs/>
        </w:rPr>
        <w:t xml:space="preserve"> that they have received an indecent image</w:t>
      </w:r>
    </w:p>
    <w:p w14:paraId="26C2960D" w14:textId="0B601116" w:rsidR="00050B03" w:rsidRPr="0008084A" w:rsidRDefault="00C75FAD" w:rsidP="00C75FAD">
      <w:pPr>
        <w:pStyle w:val="NoSpacing"/>
        <w:ind w:left="360"/>
        <w:rPr>
          <w:rFonts w:ascii="Arial" w:hAnsi="Arial" w:cs="Arial"/>
          <w:bCs/>
        </w:rPr>
      </w:pPr>
      <w:r w:rsidRPr="00A756A3">
        <w:rPr>
          <w:rFonts w:ascii="Arial" w:hAnsi="Arial" w:cs="Arial"/>
          <w:b/>
        </w:rPr>
        <w:t xml:space="preserve"> </w:t>
      </w:r>
    </w:p>
    <w:p w14:paraId="6332C111" w14:textId="63CF76E7" w:rsidR="00971FC6" w:rsidRPr="000A7B1D" w:rsidRDefault="0008084A" w:rsidP="00050B03">
      <w:pPr>
        <w:pStyle w:val="NoSpacing"/>
        <w:numPr>
          <w:ilvl w:val="0"/>
          <w:numId w:val="22"/>
        </w:numPr>
        <w:rPr>
          <w:rFonts w:ascii="Arial" w:hAnsi="Arial" w:cs="Arial"/>
        </w:rPr>
      </w:pPr>
      <w:r w:rsidRPr="0008084A">
        <w:rPr>
          <w:rFonts w:ascii="Arial" w:hAnsi="Arial" w:cs="Arial"/>
          <w:bCs/>
        </w:rPr>
        <w:t xml:space="preserve">Do not </w:t>
      </w:r>
      <w:r w:rsidR="00C75FAD" w:rsidRPr="0008084A">
        <w:rPr>
          <w:rFonts w:ascii="Arial" w:hAnsi="Arial" w:cs="Arial"/>
          <w:bCs/>
        </w:rPr>
        <w:t>view the image yourself</w:t>
      </w:r>
      <w:r w:rsidR="00C75FAD" w:rsidRPr="00A756A3">
        <w:rPr>
          <w:rFonts w:ascii="Arial" w:hAnsi="Arial" w:cs="Arial"/>
          <w:b/>
        </w:rPr>
        <w:t xml:space="preserve"> </w:t>
      </w:r>
    </w:p>
    <w:p w14:paraId="29116EEF" w14:textId="57E09B76" w:rsidR="000A7B1D" w:rsidRPr="003E5F63" w:rsidRDefault="000A7B1D" w:rsidP="00050B03">
      <w:pPr>
        <w:pStyle w:val="NoSpacing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 </w:t>
      </w:r>
      <w:r w:rsidR="003E5F63">
        <w:rPr>
          <w:rFonts w:ascii="Arial" w:hAnsi="Arial" w:cs="Arial"/>
          <w:bCs/>
        </w:rPr>
        <w:t>not send or print the image</w:t>
      </w:r>
    </w:p>
    <w:p w14:paraId="5EB8E557" w14:textId="7F153C68" w:rsidR="003E5F63" w:rsidRPr="003E5F63" w:rsidRDefault="003E5F63" w:rsidP="00050B03">
      <w:pPr>
        <w:pStyle w:val="NoSpacing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Do not delete the image</w:t>
      </w:r>
    </w:p>
    <w:p w14:paraId="6CBB4FC6" w14:textId="09B0CAD8" w:rsidR="003E5F63" w:rsidRPr="003E5F63" w:rsidRDefault="003E5F63" w:rsidP="00050B03">
      <w:pPr>
        <w:pStyle w:val="NoSpacing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Do not search the mobile device for other material</w:t>
      </w:r>
    </w:p>
    <w:p w14:paraId="5E627657" w14:textId="77777777" w:rsidR="003E5F63" w:rsidRPr="00971FC6" w:rsidRDefault="003E5F63" w:rsidP="003E5F63">
      <w:pPr>
        <w:pStyle w:val="NoSpacing"/>
        <w:ind w:left="1080"/>
        <w:rPr>
          <w:rFonts w:ascii="Arial" w:hAnsi="Arial" w:cs="Arial"/>
        </w:rPr>
      </w:pPr>
    </w:p>
    <w:p w14:paraId="3B3BAF73" w14:textId="4B53A6CC" w:rsidR="00A756A3" w:rsidRDefault="00C75FAD" w:rsidP="003E5F63">
      <w:pPr>
        <w:pStyle w:val="NoSpacing"/>
        <w:rPr>
          <w:rFonts w:ascii="Arial" w:hAnsi="Arial" w:cs="Arial"/>
        </w:rPr>
      </w:pPr>
      <w:r w:rsidRPr="00A756A3">
        <w:rPr>
          <w:rFonts w:ascii="Arial" w:hAnsi="Arial" w:cs="Arial"/>
        </w:rPr>
        <w:t xml:space="preserve">If you have reason to believe </w:t>
      </w:r>
      <w:r w:rsidRPr="00A756A3">
        <w:rPr>
          <w:rFonts w:ascii="Arial" w:hAnsi="Arial" w:cs="Arial"/>
          <w:u w:val="single"/>
        </w:rPr>
        <w:t xml:space="preserve">without looking </w:t>
      </w:r>
      <w:r w:rsidRPr="00A756A3">
        <w:rPr>
          <w:rFonts w:ascii="Arial" w:hAnsi="Arial" w:cs="Arial"/>
        </w:rPr>
        <w:t>that there are indecent images on a personal mobile device</w:t>
      </w:r>
      <w:r w:rsidR="00050B03">
        <w:rPr>
          <w:rFonts w:ascii="Arial" w:hAnsi="Arial" w:cs="Arial"/>
        </w:rPr>
        <w:t>:</w:t>
      </w:r>
    </w:p>
    <w:p w14:paraId="12D18A97" w14:textId="77777777" w:rsidR="00050B03" w:rsidRPr="00A756A3" w:rsidRDefault="00050B03" w:rsidP="00C75FAD">
      <w:pPr>
        <w:pStyle w:val="NoSpacing"/>
        <w:ind w:left="360"/>
        <w:rPr>
          <w:rFonts w:ascii="Arial" w:hAnsi="Arial" w:cs="Arial"/>
        </w:rPr>
      </w:pPr>
    </w:p>
    <w:p w14:paraId="3B3BAF79" w14:textId="664029A7" w:rsidR="00A756A3" w:rsidRDefault="00A756A3" w:rsidP="003E5F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A756A3">
        <w:rPr>
          <w:rFonts w:ascii="Arial" w:hAnsi="Arial" w:cs="Arial"/>
        </w:rPr>
        <w:t>You must</w:t>
      </w:r>
      <w:r w:rsidR="003E5F63">
        <w:rPr>
          <w:rFonts w:ascii="Arial" w:hAnsi="Arial" w:cs="Arial"/>
        </w:rPr>
        <w:t xml:space="preserve"> inform your Safeguarding Lead Person</w:t>
      </w:r>
      <w:r w:rsidR="00B55407">
        <w:rPr>
          <w:rFonts w:ascii="Arial" w:hAnsi="Arial" w:cs="Arial"/>
        </w:rPr>
        <w:t xml:space="preserve"> </w:t>
      </w:r>
    </w:p>
    <w:p w14:paraId="3178B08F" w14:textId="03A32873" w:rsidR="003E5F63" w:rsidRDefault="009F2B8A" w:rsidP="003E5F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Your Lead Safeguarding Person will notify the police</w:t>
      </w:r>
      <w:r w:rsidR="00BF5DDD">
        <w:rPr>
          <w:rFonts w:ascii="Arial" w:hAnsi="Arial" w:cs="Arial"/>
        </w:rPr>
        <w:t xml:space="preserve"> and </w:t>
      </w:r>
      <w:r w:rsidR="0032036C">
        <w:rPr>
          <w:rFonts w:ascii="Arial" w:hAnsi="Arial" w:cs="Arial"/>
        </w:rPr>
        <w:t>safeguarding services where applicable</w:t>
      </w:r>
    </w:p>
    <w:p w14:paraId="25536BDE" w14:textId="31185293" w:rsidR="0032036C" w:rsidRPr="00A756A3" w:rsidRDefault="0032036C" w:rsidP="003E5F63">
      <w:pPr>
        <w:pStyle w:val="NoSpacing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have viewed the images accidentally e.g. child or service user </w:t>
      </w:r>
      <w:r w:rsidR="002D67F2">
        <w:rPr>
          <w:rFonts w:ascii="Arial" w:hAnsi="Arial" w:cs="Arial"/>
        </w:rPr>
        <w:t xml:space="preserve">shows you without warning, you must </w:t>
      </w:r>
      <w:r w:rsidR="00A220AF">
        <w:rPr>
          <w:rFonts w:ascii="Arial" w:hAnsi="Arial" w:cs="Arial"/>
        </w:rPr>
        <w:t>inform your Safeguarding Lead Person</w:t>
      </w:r>
      <w:r w:rsidR="00E75FF9">
        <w:rPr>
          <w:rFonts w:ascii="Arial" w:hAnsi="Arial" w:cs="Arial"/>
        </w:rPr>
        <w:t xml:space="preserve"> of this happening.</w:t>
      </w:r>
    </w:p>
    <w:p w14:paraId="3B3BAF89" w14:textId="77777777" w:rsidR="009A7090" w:rsidRPr="0055562E" w:rsidRDefault="009A7090" w:rsidP="009A7090">
      <w:pPr>
        <w:pStyle w:val="NoSpacing"/>
        <w:rPr>
          <w:rFonts w:ascii="Arial" w:hAnsi="Arial" w:cs="Arial"/>
        </w:rPr>
      </w:pPr>
    </w:p>
    <w:p w14:paraId="3B3BAF8A" w14:textId="4B33F5FB" w:rsidR="009A7090" w:rsidRPr="0055562E" w:rsidRDefault="009A7090" w:rsidP="009A709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 xml:space="preserve">If the imagery has been shared across </w:t>
      </w:r>
      <w:r w:rsidR="00E31BA9">
        <w:rPr>
          <w:rFonts w:ascii="Arial" w:hAnsi="Arial" w:cs="Arial"/>
        </w:rPr>
        <w:t>your organisation’s</w:t>
      </w:r>
      <w:r w:rsidRPr="0055562E">
        <w:rPr>
          <w:rFonts w:ascii="Arial" w:hAnsi="Arial" w:cs="Arial"/>
          <w:b/>
        </w:rPr>
        <w:t xml:space="preserve"> network, a website or a social network</w:t>
      </w:r>
      <w:r w:rsidRPr="0055562E">
        <w:rPr>
          <w:rFonts w:ascii="Arial" w:hAnsi="Arial" w:cs="Arial"/>
        </w:rPr>
        <w:t>:</w:t>
      </w:r>
    </w:p>
    <w:p w14:paraId="3B3BAF8D" w14:textId="4C165D80" w:rsidR="009A7090" w:rsidRPr="000337FC" w:rsidRDefault="0088178A" w:rsidP="0004169C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337FC">
        <w:rPr>
          <w:rFonts w:ascii="Arial" w:hAnsi="Arial" w:cs="Arial"/>
        </w:rPr>
        <w:t>N</w:t>
      </w:r>
      <w:r w:rsidR="00E31BA9" w:rsidRPr="000337FC">
        <w:rPr>
          <w:rFonts w:ascii="Arial" w:hAnsi="Arial" w:cs="Arial"/>
        </w:rPr>
        <w:t xml:space="preserve">otify the </w:t>
      </w:r>
      <w:r w:rsidR="000337FC" w:rsidRPr="000337FC">
        <w:rPr>
          <w:rFonts w:ascii="Arial" w:hAnsi="Arial" w:cs="Arial"/>
        </w:rPr>
        <w:t>p</w:t>
      </w:r>
      <w:r w:rsidR="00CA577C" w:rsidRPr="000337FC">
        <w:rPr>
          <w:rFonts w:ascii="Arial" w:hAnsi="Arial" w:cs="Arial"/>
        </w:rPr>
        <w:t xml:space="preserve">erson responsible for </w:t>
      </w:r>
      <w:r w:rsidRPr="000337FC">
        <w:rPr>
          <w:rFonts w:ascii="Arial" w:hAnsi="Arial" w:cs="Arial"/>
        </w:rPr>
        <w:t>network/website security in order to</w:t>
      </w:r>
      <w:r w:rsidR="000337FC">
        <w:rPr>
          <w:rFonts w:ascii="Arial" w:hAnsi="Arial" w:cs="Arial"/>
        </w:rPr>
        <w:t xml:space="preserve"> </w:t>
      </w:r>
      <w:r w:rsidR="000337FC" w:rsidRPr="000337FC">
        <w:rPr>
          <w:rFonts w:ascii="Arial" w:hAnsi="Arial" w:cs="Arial"/>
        </w:rPr>
        <w:t>b</w:t>
      </w:r>
      <w:r w:rsidR="009A7090" w:rsidRPr="000337FC">
        <w:rPr>
          <w:rFonts w:ascii="Arial" w:hAnsi="Arial" w:cs="Arial"/>
        </w:rPr>
        <w:t>lock the network to all users and isolate the imagery</w:t>
      </w:r>
    </w:p>
    <w:p w14:paraId="40FD2304" w14:textId="40F2A14F" w:rsidR="0088178A" w:rsidRPr="000337FC" w:rsidRDefault="008D0A4D" w:rsidP="0088178A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0337FC">
        <w:rPr>
          <w:rFonts w:ascii="Arial" w:hAnsi="Arial" w:cs="Arial"/>
        </w:rPr>
        <w:t>Notify your Safeguarding Lead Person</w:t>
      </w:r>
    </w:p>
    <w:p w14:paraId="4455EC35" w14:textId="77777777" w:rsidR="0088178A" w:rsidRPr="0055562E" w:rsidRDefault="0088178A" w:rsidP="0088178A">
      <w:pPr>
        <w:pStyle w:val="NoSpacing"/>
        <w:rPr>
          <w:rFonts w:ascii="Arial" w:hAnsi="Arial" w:cs="Arial"/>
        </w:rPr>
      </w:pPr>
    </w:p>
    <w:p w14:paraId="3B3BAF8F" w14:textId="1FCDD58C" w:rsidR="00A111FA" w:rsidRPr="0055562E" w:rsidRDefault="00BE22E8" w:rsidP="00996FE7">
      <w:pPr>
        <w:pStyle w:val="NoSpacing"/>
        <w:rPr>
          <w:rFonts w:ascii="Arial" w:hAnsi="Arial" w:cs="Arial"/>
          <w:b/>
          <w:u w:val="single"/>
        </w:rPr>
      </w:pPr>
      <w:r w:rsidRPr="0055562E">
        <w:rPr>
          <w:rFonts w:ascii="Arial" w:hAnsi="Arial" w:cs="Arial"/>
          <w:b/>
          <w:u w:val="single"/>
        </w:rPr>
        <w:t>ACTIONS</w:t>
      </w:r>
      <w:r w:rsidR="006D347D">
        <w:rPr>
          <w:rFonts w:ascii="Arial" w:hAnsi="Arial" w:cs="Arial"/>
          <w:b/>
          <w:u w:val="single"/>
        </w:rPr>
        <w:t xml:space="preserve"> FOR </w:t>
      </w:r>
      <w:r w:rsidR="00412094">
        <w:rPr>
          <w:rFonts w:ascii="Arial" w:hAnsi="Arial" w:cs="Arial"/>
          <w:b/>
          <w:u w:val="single"/>
        </w:rPr>
        <w:t>YOUR ORGANISATION’S</w:t>
      </w:r>
      <w:r w:rsidR="006D347D">
        <w:rPr>
          <w:rFonts w:ascii="Arial" w:hAnsi="Arial" w:cs="Arial"/>
          <w:b/>
          <w:u w:val="single"/>
        </w:rPr>
        <w:t xml:space="preserve"> LEAD PERSON</w:t>
      </w:r>
      <w:r w:rsidR="00412094">
        <w:rPr>
          <w:rFonts w:ascii="Arial" w:hAnsi="Arial" w:cs="Arial"/>
          <w:b/>
          <w:u w:val="single"/>
        </w:rPr>
        <w:t xml:space="preserve"> FOR SAFEGUARDING</w:t>
      </w:r>
    </w:p>
    <w:p w14:paraId="3B3BAF90" w14:textId="7A3EB385" w:rsidR="002732F0" w:rsidRPr="0055562E" w:rsidRDefault="009A7090" w:rsidP="002732F0">
      <w:pPr>
        <w:pStyle w:val="NoSpacing"/>
        <w:rPr>
          <w:rFonts w:ascii="Arial" w:hAnsi="Arial" w:cs="Arial"/>
        </w:rPr>
      </w:pPr>
      <w:r w:rsidRPr="0055562E">
        <w:rPr>
          <w:rFonts w:ascii="Arial" w:hAnsi="Arial" w:cs="Arial"/>
        </w:rPr>
        <w:t xml:space="preserve">The </w:t>
      </w:r>
      <w:r w:rsidR="006D347D">
        <w:rPr>
          <w:rFonts w:ascii="Arial" w:hAnsi="Arial" w:cs="Arial"/>
        </w:rPr>
        <w:t>Safeguarding Lead Person</w:t>
      </w:r>
      <w:r w:rsidR="0024078D">
        <w:rPr>
          <w:rFonts w:ascii="Arial" w:hAnsi="Arial" w:cs="Arial"/>
        </w:rPr>
        <w:t xml:space="preserve"> may need to seek </w:t>
      </w:r>
      <w:r w:rsidR="0061576F">
        <w:rPr>
          <w:rFonts w:ascii="Arial" w:hAnsi="Arial" w:cs="Arial"/>
        </w:rPr>
        <w:t xml:space="preserve">clarification </w:t>
      </w:r>
      <w:r w:rsidR="0061576F" w:rsidRPr="0055562E">
        <w:rPr>
          <w:rFonts w:ascii="Arial" w:hAnsi="Arial" w:cs="Arial"/>
        </w:rPr>
        <w:t>of</w:t>
      </w:r>
      <w:r w:rsidR="0024078D">
        <w:rPr>
          <w:rFonts w:ascii="Arial" w:hAnsi="Arial" w:cs="Arial"/>
        </w:rPr>
        <w:t xml:space="preserve"> a disclosure or allegation </w:t>
      </w:r>
      <w:r w:rsidRPr="0055562E">
        <w:rPr>
          <w:rFonts w:ascii="Arial" w:hAnsi="Arial" w:cs="Arial"/>
        </w:rPr>
        <w:t>after they have been made aware of the concern</w:t>
      </w:r>
      <w:r w:rsidR="0024078D">
        <w:rPr>
          <w:rFonts w:ascii="Arial" w:hAnsi="Arial" w:cs="Arial"/>
        </w:rPr>
        <w:t xml:space="preserve">, but </w:t>
      </w:r>
      <w:r w:rsidR="007D578C">
        <w:rPr>
          <w:rFonts w:ascii="Arial" w:hAnsi="Arial" w:cs="Arial"/>
        </w:rPr>
        <w:t xml:space="preserve">they </w:t>
      </w:r>
      <w:r w:rsidR="0024078D">
        <w:rPr>
          <w:rFonts w:ascii="Arial" w:hAnsi="Arial" w:cs="Arial"/>
        </w:rPr>
        <w:t xml:space="preserve">should not </w:t>
      </w:r>
      <w:r w:rsidR="0053167A">
        <w:rPr>
          <w:rFonts w:ascii="Arial" w:hAnsi="Arial" w:cs="Arial"/>
        </w:rPr>
        <w:t xml:space="preserve">view the imagery or </w:t>
      </w:r>
      <w:r w:rsidR="0024078D">
        <w:rPr>
          <w:rFonts w:ascii="Arial" w:hAnsi="Arial" w:cs="Arial"/>
        </w:rPr>
        <w:t>conduct an investigation</w:t>
      </w:r>
      <w:r w:rsidRPr="0055562E">
        <w:rPr>
          <w:rFonts w:ascii="Arial" w:hAnsi="Arial" w:cs="Arial"/>
        </w:rPr>
        <w:t xml:space="preserve">. Full notes </w:t>
      </w:r>
      <w:r w:rsidR="006D347D">
        <w:rPr>
          <w:rFonts w:ascii="Arial" w:hAnsi="Arial" w:cs="Arial"/>
        </w:rPr>
        <w:t xml:space="preserve">of the incident must be </w:t>
      </w:r>
      <w:r w:rsidR="0002430D">
        <w:rPr>
          <w:rFonts w:ascii="Arial" w:hAnsi="Arial" w:cs="Arial"/>
        </w:rPr>
        <w:t>made</w:t>
      </w:r>
      <w:r w:rsidRPr="0055562E">
        <w:rPr>
          <w:rFonts w:ascii="Arial" w:hAnsi="Arial" w:cs="Arial"/>
        </w:rPr>
        <w:t>.</w:t>
      </w:r>
      <w:r w:rsidR="002732F0" w:rsidRPr="0055562E">
        <w:rPr>
          <w:rFonts w:ascii="Arial" w:hAnsi="Arial" w:cs="Arial"/>
        </w:rPr>
        <w:t xml:space="preserve"> </w:t>
      </w:r>
      <w:r w:rsidR="0024078D">
        <w:rPr>
          <w:rFonts w:ascii="Arial" w:hAnsi="Arial" w:cs="Arial"/>
        </w:rPr>
        <w:t>Seeking clarification may involve:</w:t>
      </w:r>
    </w:p>
    <w:p w14:paraId="3B3BAF91" w14:textId="77777777" w:rsidR="002732F0" w:rsidRPr="0055562E" w:rsidRDefault="002732F0" w:rsidP="002732F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Identify</w:t>
      </w:r>
      <w:r w:rsidR="0024078D">
        <w:rPr>
          <w:rFonts w:ascii="Arial" w:hAnsi="Arial" w:cs="Arial"/>
        </w:rPr>
        <w:t>ing</w:t>
      </w:r>
      <w:r w:rsidRPr="0055562E">
        <w:rPr>
          <w:rFonts w:ascii="Arial" w:hAnsi="Arial" w:cs="Arial"/>
        </w:rPr>
        <w:t>, without looking, what the image contains and whether anyone else has been involved.</w:t>
      </w:r>
    </w:p>
    <w:p w14:paraId="3B3BAF92" w14:textId="51AD2AED" w:rsidR="009A7090" w:rsidRDefault="002732F0" w:rsidP="002732F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55562E">
        <w:rPr>
          <w:rFonts w:ascii="Arial" w:hAnsi="Arial" w:cs="Arial"/>
        </w:rPr>
        <w:t>Find</w:t>
      </w:r>
      <w:r w:rsidR="0024078D">
        <w:rPr>
          <w:rFonts w:ascii="Arial" w:hAnsi="Arial" w:cs="Arial"/>
        </w:rPr>
        <w:t>ing</w:t>
      </w:r>
      <w:r w:rsidRPr="0055562E">
        <w:rPr>
          <w:rFonts w:ascii="Arial" w:hAnsi="Arial" w:cs="Arial"/>
        </w:rPr>
        <w:t xml:space="preserve"> out who has seen or shared the image and how further distribution can be prevented.</w:t>
      </w:r>
    </w:p>
    <w:p w14:paraId="7B54A076" w14:textId="36862909" w:rsidR="006702C4" w:rsidRDefault="006702C4" w:rsidP="002732F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Immediately refer the incident to the police</w:t>
      </w:r>
    </w:p>
    <w:p w14:paraId="53E11B8E" w14:textId="1E6559CF" w:rsidR="00412094" w:rsidRPr="0055562E" w:rsidRDefault="00412094" w:rsidP="002732F0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Also refer to </w:t>
      </w:r>
      <w:r w:rsidR="008909C7">
        <w:rPr>
          <w:rFonts w:ascii="Arial" w:hAnsi="Arial" w:cs="Arial"/>
        </w:rPr>
        <w:t>Adult Safeguarding</w:t>
      </w:r>
      <w:r w:rsidR="0071245A">
        <w:rPr>
          <w:rFonts w:ascii="Arial" w:hAnsi="Arial" w:cs="Arial"/>
        </w:rPr>
        <w:t xml:space="preserve"> </w:t>
      </w:r>
      <w:r w:rsidR="0071245A">
        <w:rPr>
          <w:rFonts w:ascii="Arial" w:hAnsi="Arial" w:cs="Arial"/>
          <w:color w:val="0070C0"/>
        </w:rPr>
        <w:t>(insert</w:t>
      </w:r>
      <w:r w:rsidR="00AA131C">
        <w:rPr>
          <w:rFonts w:ascii="Arial" w:hAnsi="Arial" w:cs="Arial"/>
          <w:color w:val="0070C0"/>
        </w:rPr>
        <w:t>)</w:t>
      </w:r>
      <w:r w:rsidR="008909C7">
        <w:rPr>
          <w:rFonts w:ascii="Arial" w:hAnsi="Arial" w:cs="Arial"/>
        </w:rPr>
        <w:t xml:space="preserve"> or the MASH </w:t>
      </w:r>
      <w:r w:rsidR="00AA131C">
        <w:rPr>
          <w:rFonts w:ascii="Arial" w:hAnsi="Arial" w:cs="Arial"/>
          <w:color w:val="0070C0"/>
        </w:rPr>
        <w:t xml:space="preserve">(insert) </w:t>
      </w:r>
      <w:r w:rsidR="008909C7">
        <w:rPr>
          <w:rFonts w:ascii="Arial" w:hAnsi="Arial" w:cs="Arial"/>
        </w:rPr>
        <w:t>if the incident involves</w:t>
      </w:r>
      <w:r w:rsidR="00D450D3">
        <w:rPr>
          <w:rFonts w:ascii="Arial" w:hAnsi="Arial" w:cs="Arial"/>
        </w:rPr>
        <w:t xml:space="preserve"> a child/young person or vulnerable adult</w:t>
      </w:r>
    </w:p>
    <w:p w14:paraId="3B3BAF93" w14:textId="77777777" w:rsidR="009A7090" w:rsidRPr="0055562E" w:rsidRDefault="009A7090" w:rsidP="00996FE7">
      <w:pPr>
        <w:pStyle w:val="NoSpacing"/>
        <w:rPr>
          <w:rFonts w:ascii="Arial" w:hAnsi="Arial" w:cs="Arial"/>
        </w:rPr>
      </w:pPr>
    </w:p>
    <w:p w14:paraId="3B3BAF9B" w14:textId="77777777" w:rsidR="005629AF" w:rsidRPr="0055562E" w:rsidRDefault="005629AF" w:rsidP="00CF1545">
      <w:pPr>
        <w:pStyle w:val="NoSpacing"/>
        <w:rPr>
          <w:rFonts w:ascii="Arial" w:hAnsi="Arial" w:cs="Arial"/>
          <w:color w:val="000000"/>
        </w:rPr>
      </w:pPr>
    </w:p>
    <w:p w14:paraId="3B3BAF9C" w14:textId="7BCCA629" w:rsidR="00CF1545" w:rsidRDefault="00BA27C0" w:rsidP="00695FED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*Separate guidance is available for schools on the HSCB</w:t>
      </w:r>
      <w:r w:rsidR="00737444">
        <w:rPr>
          <w:rFonts w:ascii="Arial" w:hAnsi="Arial" w:cs="Arial"/>
        </w:rPr>
        <w:t xml:space="preserve">/Harrow Safeguarding Partnership’s website: </w:t>
      </w:r>
      <w:hyperlink r:id="rId8" w:history="1">
        <w:r w:rsidR="007B39CC" w:rsidRPr="005F2197">
          <w:rPr>
            <w:rStyle w:val="Hyperlink"/>
            <w:rFonts w:ascii="Arial" w:hAnsi="Arial" w:cs="Arial"/>
          </w:rPr>
          <w:t>www.harrowscb.co.uk</w:t>
        </w:r>
      </w:hyperlink>
    </w:p>
    <w:p w14:paraId="7E6DB87D" w14:textId="77777777" w:rsidR="007B39CC" w:rsidRDefault="007B39CC" w:rsidP="00695FED">
      <w:pPr>
        <w:pStyle w:val="NoSpacing"/>
        <w:spacing w:line="360" w:lineRule="auto"/>
        <w:rPr>
          <w:rFonts w:ascii="Arial" w:hAnsi="Arial" w:cs="Arial"/>
        </w:rPr>
      </w:pPr>
    </w:p>
    <w:sectPr w:rsidR="007B39CC" w:rsidSect="005629AF">
      <w:pgSz w:w="11906" w:h="16838"/>
      <w:pgMar w:top="567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2EC"/>
    <w:multiLevelType w:val="hybridMultilevel"/>
    <w:tmpl w:val="93F47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10A0"/>
    <w:multiLevelType w:val="hybridMultilevel"/>
    <w:tmpl w:val="83026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1F45"/>
    <w:multiLevelType w:val="hybridMultilevel"/>
    <w:tmpl w:val="8DC0A7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00879"/>
    <w:multiLevelType w:val="hybridMultilevel"/>
    <w:tmpl w:val="5072BE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41DC8"/>
    <w:multiLevelType w:val="hybridMultilevel"/>
    <w:tmpl w:val="25C67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2E09"/>
    <w:multiLevelType w:val="hybridMultilevel"/>
    <w:tmpl w:val="A53214C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EA966CA"/>
    <w:multiLevelType w:val="hybridMultilevel"/>
    <w:tmpl w:val="2A707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3401"/>
    <w:multiLevelType w:val="hybridMultilevel"/>
    <w:tmpl w:val="9468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71A40"/>
    <w:multiLevelType w:val="hybridMultilevel"/>
    <w:tmpl w:val="C4B62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122C8"/>
    <w:multiLevelType w:val="hybridMultilevel"/>
    <w:tmpl w:val="23C2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2BE4"/>
    <w:multiLevelType w:val="hybridMultilevel"/>
    <w:tmpl w:val="0D40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39FD"/>
    <w:multiLevelType w:val="hybridMultilevel"/>
    <w:tmpl w:val="A180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660D"/>
    <w:multiLevelType w:val="hybridMultilevel"/>
    <w:tmpl w:val="9808FF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806A6A"/>
    <w:multiLevelType w:val="hybridMultilevel"/>
    <w:tmpl w:val="50FE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723AA"/>
    <w:multiLevelType w:val="hybridMultilevel"/>
    <w:tmpl w:val="F800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C46B3"/>
    <w:multiLevelType w:val="hybridMultilevel"/>
    <w:tmpl w:val="F0FA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B3E"/>
    <w:multiLevelType w:val="hybridMultilevel"/>
    <w:tmpl w:val="2EE4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A771E"/>
    <w:multiLevelType w:val="hybridMultilevel"/>
    <w:tmpl w:val="01B0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C0BD6"/>
    <w:multiLevelType w:val="hybridMultilevel"/>
    <w:tmpl w:val="5D1A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F1104"/>
    <w:multiLevelType w:val="hybridMultilevel"/>
    <w:tmpl w:val="E75EA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D3DA1"/>
    <w:multiLevelType w:val="hybridMultilevel"/>
    <w:tmpl w:val="63681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50BCF"/>
    <w:multiLevelType w:val="hybridMultilevel"/>
    <w:tmpl w:val="54B64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570AB"/>
    <w:multiLevelType w:val="hybridMultilevel"/>
    <w:tmpl w:val="4026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76BF8"/>
    <w:multiLevelType w:val="hybridMultilevel"/>
    <w:tmpl w:val="9CD29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E33CD6"/>
    <w:multiLevelType w:val="hybridMultilevel"/>
    <w:tmpl w:val="379E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9"/>
  </w:num>
  <w:num w:numId="5">
    <w:abstractNumId w:val="16"/>
  </w:num>
  <w:num w:numId="6">
    <w:abstractNumId w:val="17"/>
  </w:num>
  <w:num w:numId="7">
    <w:abstractNumId w:val="10"/>
  </w:num>
  <w:num w:numId="8">
    <w:abstractNumId w:val="21"/>
  </w:num>
  <w:num w:numId="9">
    <w:abstractNumId w:val="24"/>
  </w:num>
  <w:num w:numId="10">
    <w:abstractNumId w:val="20"/>
  </w:num>
  <w:num w:numId="11">
    <w:abstractNumId w:val="18"/>
  </w:num>
  <w:num w:numId="12">
    <w:abstractNumId w:val="11"/>
  </w:num>
  <w:num w:numId="13">
    <w:abstractNumId w:val="13"/>
  </w:num>
  <w:num w:numId="14">
    <w:abstractNumId w:val="19"/>
  </w:num>
  <w:num w:numId="15">
    <w:abstractNumId w:val="4"/>
  </w:num>
  <w:num w:numId="16">
    <w:abstractNumId w:val="23"/>
  </w:num>
  <w:num w:numId="17">
    <w:abstractNumId w:val="8"/>
  </w:num>
  <w:num w:numId="18">
    <w:abstractNumId w:val="1"/>
  </w:num>
  <w:num w:numId="19">
    <w:abstractNumId w:val="5"/>
  </w:num>
  <w:num w:numId="20">
    <w:abstractNumId w:val="0"/>
  </w:num>
  <w:num w:numId="21">
    <w:abstractNumId w:val="7"/>
  </w:num>
  <w:num w:numId="22">
    <w:abstractNumId w:val="2"/>
  </w:num>
  <w:num w:numId="23">
    <w:abstractNumId w:val="3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C"/>
    <w:rsid w:val="00017980"/>
    <w:rsid w:val="0002430D"/>
    <w:rsid w:val="000337FC"/>
    <w:rsid w:val="00050B03"/>
    <w:rsid w:val="0008084A"/>
    <w:rsid w:val="000A7B1D"/>
    <w:rsid w:val="00104AA8"/>
    <w:rsid w:val="001A261A"/>
    <w:rsid w:val="001E2194"/>
    <w:rsid w:val="00232E21"/>
    <w:rsid w:val="0024078D"/>
    <w:rsid w:val="002732F0"/>
    <w:rsid w:val="002D1FD0"/>
    <w:rsid w:val="002D67F2"/>
    <w:rsid w:val="0032036C"/>
    <w:rsid w:val="00382122"/>
    <w:rsid w:val="00392691"/>
    <w:rsid w:val="003A7874"/>
    <w:rsid w:val="003E5F63"/>
    <w:rsid w:val="003F7C2E"/>
    <w:rsid w:val="00403F33"/>
    <w:rsid w:val="00412094"/>
    <w:rsid w:val="004151ED"/>
    <w:rsid w:val="004207F8"/>
    <w:rsid w:val="004536A0"/>
    <w:rsid w:val="0046249E"/>
    <w:rsid w:val="00463EF4"/>
    <w:rsid w:val="004A595C"/>
    <w:rsid w:val="004E3ACB"/>
    <w:rsid w:val="004E55EB"/>
    <w:rsid w:val="005110D6"/>
    <w:rsid w:val="0053167A"/>
    <w:rsid w:val="00535D9C"/>
    <w:rsid w:val="0055562E"/>
    <w:rsid w:val="005629AF"/>
    <w:rsid w:val="0059420D"/>
    <w:rsid w:val="005A0929"/>
    <w:rsid w:val="0061576F"/>
    <w:rsid w:val="006702C4"/>
    <w:rsid w:val="00682D30"/>
    <w:rsid w:val="00695FED"/>
    <w:rsid w:val="006C4C8E"/>
    <w:rsid w:val="006C64AC"/>
    <w:rsid w:val="006D347D"/>
    <w:rsid w:val="006D3F7B"/>
    <w:rsid w:val="006E64BE"/>
    <w:rsid w:val="006F5A84"/>
    <w:rsid w:val="0071245A"/>
    <w:rsid w:val="00737444"/>
    <w:rsid w:val="007B39CC"/>
    <w:rsid w:val="007D578C"/>
    <w:rsid w:val="008021B5"/>
    <w:rsid w:val="00843774"/>
    <w:rsid w:val="0088178A"/>
    <w:rsid w:val="008909C7"/>
    <w:rsid w:val="008D0A4D"/>
    <w:rsid w:val="00925A9F"/>
    <w:rsid w:val="009466F7"/>
    <w:rsid w:val="00953B8F"/>
    <w:rsid w:val="00971FC6"/>
    <w:rsid w:val="00990DBE"/>
    <w:rsid w:val="00996FE7"/>
    <w:rsid w:val="009A7090"/>
    <w:rsid w:val="009F2B8A"/>
    <w:rsid w:val="00A10491"/>
    <w:rsid w:val="00A111FA"/>
    <w:rsid w:val="00A220AF"/>
    <w:rsid w:val="00A66604"/>
    <w:rsid w:val="00A6682E"/>
    <w:rsid w:val="00A756A3"/>
    <w:rsid w:val="00A917AC"/>
    <w:rsid w:val="00AA131C"/>
    <w:rsid w:val="00AF0571"/>
    <w:rsid w:val="00B16ED9"/>
    <w:rsid w:val="00B27969"/>
    <w:rsid w:val="00B30DDC"/>
    <w:rsid w:val="00B55407"/>
    <w:rsid w:val="00BA27C0"/>
    <w:rsid w:val="00BC36AB"/>
    <w:rsid w:val="00BE22E8"/>
    <w:rsid w:val="00BF5DDD"/>
    <w:rsid w:val="00C318B0"/>
    <w:rsid w:val="00C75FAD"/>
    <w:rsid w:val="00CA577C"/>
    <w:rsid w:val="00CC37E6"/>
    <w:rsid w:val="00CF1545"/>
    <w:rsid w:val="00D0025F"/>
    <w:rsid w:val="00D450D3"/>
    <w:rsid w:val="00D4604B"/>
    <w:rsid w:val="00D7244C"/>
    <w:rsid w:val="00DA12EA"/>
    <w:rsid w:val="00E2110F"/>
    <w:rsid w:val="00E31BA9"/>
    <w:rsid w:val="00E31DD0"/>
    <w:rsid w:val="00E75FF9"/>
    <w:rsid w:val="00E85877"/>
    <w:rsid w:val="00EB0CEB"/>
    <w:rsid w:val="00EB0E11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AF5D"/>
  <w15:docId w15:val="{B1906810-C42B-4C9D-BC09-46643EC3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F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7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5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15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F15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rowsc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port.iwf.org.uk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Geraldine Esau</cp:lastModifiedBy>
  <cp:revision>2</cp:revision>
  <cp:lastPrinted>2018-12-17T10:25:00Z</cp:lastPrinted>
  <dcterms:created xsi:type="dcterms:W3CDTF">2020-09-25T10:13:00Z</dcterms:created>
  <dcterms:modified xsi:type="dcterms:W3CDTF">2020-09-25T10:13:00Z</dcterms:modified>
</cp:coreProperties>
</file>